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5" w:lineRule="auto"/>
        <w:rPr>
          <w:rFonts w:ascii="宋体"/>
          <w:sz w:val="21"/>
        </w:rPr>
      </w:pPr>
    </w:p>
    <w:p>
      <w:pPr>
        <w:spacing w:before="104" w:line="187" w:lineRule="auto"/>
        <w:ind w:firstLine="1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附件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1：</w:t>
      </w:r>
    </w:p>
    <w:p>
      <w:pPr>
        <w:spacing w:before="155" w:line="219" w:lineRule="auto"/>
        <w:ind w:firstLine="287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1"/>
          <w:sz w:val="44"/>
          <w:szCs w:val="44"/>
        </w:rPr>
        <w:t>郑州轻工业大学党支部工作考核指标体系</w:t>
      </w:r>
    </w:p>
    <w:bookmarkEnd w:id="0"/>
    <w:p/>
    <w:p>
      <w:pPr>
        <w:spacing w:line="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680" w:type="dxa"/>
            <w:vAlign w:val="top"/>
          </w:tcPr>
          <w:p>
            <w:pPr>
              <w:spacing w:before="285" w:line="187" w:lineRule="auto"/>
              <w:ind w:firstLine="2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一级指标</w:t>
            </w:r>
          </w:p>
        </w:tc>
        <w:tc>
          <w:tcPr>
            <w:tcW w:w="2385" w:type="dxa"/>
            <w:vAlign w:val="top"/>
          </w:tcPr>
          <w:p>
            <w:pPr>
              <w:spacing w:before="285" w:line="187" w:lineRule="auto"/>
              <w:ind w:firstLine="60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二级指标</w:t>
            </w:r>
          </w:p>
        </w:tc>
        <w:tc>
          <w:tcPr>
            <w:tcW w:w="8402" w:type="dxa"/>
            <w:vAlign w:val="top"/>
          </w:tcPr>
          <w:p>
            <w:pPr>
              <w:spacing w:before="285" w:line="187" w:lineRule="auto"/>
              <w:ind w:firstLine="361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考核标准</w:t>
            </w:r>
          </w:p>
        </w:tc>
        <w:tc>
          <w:tcPr>
            <w:tcW w:w="1189" w:type="dxa"/>
            <w:vAlign w:val="top"/>
          </w:tcPr>
          <w:p>
            <w:pPr>
              <w:spacing w:before="285" w:line="187" w:lineRule="auto"/>
              <w:ind w:firstLine="30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243" w:right="133" w:hanging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1.党支部班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w w:val="107"/>
                <w:sz w:val="28"/>
                <w:szCs w:val="28"/>
              </w:rPr>
              <w:t>子建设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1.1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主体责任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323" w:line="212" w:lineRule="auto"/>
              <w:ind w:left="119" w:right="94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1.1.1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党支部书记政治坚定、作风正派，认真履行抓党建工作主体责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任。（2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分）</w:t>
            </w:r>
          </w:p>
          <w:p>
            <w:pPr>
              <w:spacing w:before="81" w:line="221" w:lineRule="auto"/>
              <w:ind w:left="126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1.1.2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教师党支部书记符合</w:t>
            </w:r>
            <w:r>
              <w:rPr>
                <w:rFonts w:ascii="仿宋" w:hAnsi="仿宋" w:eastAsia="仿宋" w:cs="仿宋"/>
                <w:spacing w:val="-10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“双带头人”要求，学生党支部书记从优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秀辅导员、骨干教师、优秀大学生党员中选拔；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机关、后勤、校办产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业等单位的党支部书记一般由本部门本单位主要负责人担任。（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before="246" w:line="239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1.2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班子建设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91" w:line="18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1.2.1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支委班子健全有力，分工明确、职责清晰。</w:t>
            </w:r>
            <w:r>
              <w:rPr>
                <w:rFonts w:ascii="仿宋" w:hAnsi="仿宋" w:eastAsia="仿宋" w:cs="仿宋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（2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1.3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换届选举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256"/>
              <w:ind w:left="111" w:right="21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1.3.1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党支部委员会由党员大会选举产生，每届任期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年。（2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1.3.2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期满按时换届。党支部书记、副书记、委员在任期内出现空缺，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及时进行补选。（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before="325" w:line="239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1.4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决策机制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325" w:line="239" w:lineRule="auto"/>
              <w:ind w:left="112" w:right="96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1.4.1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坚持民主集中制，严格落实党员大会、党支部委员会等决策程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序和办法。（4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39" w:h="11906"/>
          <w:pgMar w:top="1012" w:right="1588" w:bottom="1124" w:left="1588" w:header="0" w:footer="929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2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243" w:right="167" w:hanging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1.党支部班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w w:val="107"/>
                <w:sz w:val="28"/>
                <w:szCs w:val="28"/>
              </w:rPr>
              <w:t>子建设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18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1.5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组织生活制度</w:t>
            </w:r>
          </w:p>
          <w:p>
            <w:pPr>
              <w:spacing w:before="83" w:line="184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245" w:line="221" w:lineRule="auto"/>
              <w:ind w:left="121" w:right="101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1.5.1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坚持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“三会一课”制度，突出政治学习和党性锻炼，每月召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次支部委员会会议，一季度召开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次支部党员大会，党支部书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记每年至少讲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次党课。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  <w:p>
            <w:pPr>
              <w:spacing w:before="85" w:line="18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1.5.2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每月相对固定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天开展主题党日活动。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  <w:p>
            <w:pPr>
              <w:spacing w:before="81" w:line="212" w:lineRule="auto"/>
              <w:ind w:left="104" w:right="161" w:firstLine="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1.5.3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每年至少召开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次组织生活会，严肃开展批评和自我批评。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  <w:p>
            <w:pPr>
              <w:spacing w:before="83" w:line="18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1.5.4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落实党员领导干部双重组织生活制度。（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  <w:p>
            <w:pPr>
              <w:spacing w:before="86" w:line="18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1.5.5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坚持民主评议党员制度，强化党员民主评议结果运用。（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395" w:lineRule="auto"/>
              <w:rPr>
                <w:rFonts w:ascii="宋体"/>
                <w:sz w:val="21"/>
              </w:rPr>
            </w:pPr>
          </w:p>
          <w:p>
            <w:pPr>
              <w:spacing w:before="91" w:line="241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1.6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规范管理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361" w:line="239" w:lineRule="auto"/>
              <w:ind w:left="123" w:right="146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1.6.1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党支部按年度制定工作计划、提交工作总结。（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1.6.2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党支部学习资料齐全，会议记录和工作记录台账及时、完整、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规范、真实。（2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680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2"/>
              <w:ind w:left="242" w:right="133" w:hanging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2.党员队伍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w w:val="115"/>
                <w:sz w:val="28"/>
                <w:szCs w:val="28"/>
              </w:rPr>
              <w:t>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91" w:line="24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2.1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党员发展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line="369" w:lineRule="auto"/>
              <w:rPr>
                <w:rFonts w:ascii="宋体"/>
                <w:sz w:val="21"/>
              </w:rPr>
            </w:pPr>
          </w:p>
          <w:p>
            <w:pPr>
              <w:spacing w:before="91" w:line="212" w:lineRule="auto"/>
              <w:ind w:left="118" w:right="103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2.1.1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严格党员发展程序，突出政治标准，按计划开展党员发展工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作，手续完备，材料齐全。</w:t>
            </w:r>
            <w:r>
              <w:rPr>
                <w:rFonts w:ascii="仿宋" w:hAnsi="仿宋" w:eastAsia="仿宋" w:cs="仿宋"/>
                <w:spacing w:val="-1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  <w:p>
            <w:pPr>
              <w:spacing w:before="81" w:line="212" w:lineRule="auto"/>
              <w:ind w:left="121" w:right="103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2.1.2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注重入党积极分子的选拔和培养教育，不断提高入党积极分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子的质量和数量。（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15" w:right="104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2.1.3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教师党支部重视发展优秀中青年教师、海外留学归国教师、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学术骨干、学科带头人等高知群体入党工作，学生党支部重视发展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少数民族学生入党，将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“团组织推优”作为重要渠道。（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6839" w:h="11906"/>
          <w:pgMar w:top="1012" w:right="1588" w:bottom="1126" w:left="1588" w:header="0" w:footer="929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242" w:right="167" w:hanging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2.党员队伍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w w:val="115"/>
                <w:sz w:val="28"/>
                <w:szCs w:val="28"/>
              </w:rPr>
              <w:t>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2.2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党员教育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123" w:line="212" w:lineRule="auto"/>
              <w:ind w:left="123" w:right="101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2.2.1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始终把政治建设摆在首位，用习近平新时代中国特色社会主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义思想武装党员头脑、指导实践、推动工作。</w:t>
            </w:r>
            <w:r>
              <w:rPr>
                <w:rFonts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分）</w:t>
            </w:r>
          </w:p>
          <w:p>
            <w:pPr>
              <w:spacing w:before="83" w:line="184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2.2.2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积极组织开展学习培训，党员年度集中学习培训时间不少于</w:t>
            </w:r>
          </w:p>
          <w:p>
            <w:pPr>
              <w:spacing w:before="83" w:line="184" w:lineRule="auto"/>
              <w:ind w:firstLine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32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个学时。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分）</w:t>
            </w:r>
          </w:p>
          <w:p>
            <w:pPr>
              <w:spacing w:before="83" w:line="184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2.2.3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党员教育形式多样、氛围庄重、效果好。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  <w:p>
            <w:pPr>
              <w:spacing w:before="85" w:line="184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2.2.4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深入推进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“两学一做”学习教育常态化制度化。（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91" w:line="24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2.3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党员管理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80" w:line="212" w:lineRule="auto"/>
              <w:ind w:left="129" w:right="103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2.3.1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所有党员均编入党支部管理，重视并做好流动党员和出国境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党员管理。（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分）</w:t>
            </w:r>
          </w:p>
          <w:p>
            <w:pPr>
              <w:spacing w:before="81" w:line="212" w:lineRule="auto"/>
              <w:ind w:left="123" w:right="168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2.3.2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按规定做好党员党组织关系接转，党员转入转出严格规范，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口袋党员、失联党员、挂靠党员等情况。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分）</w:t>
            </w:r>
          </w:p>
          <w:p>
            <w:pPr>
              <w:spacing w:before="84" w:line="212" w:lineRule="auto"/>
              <w:ind w:left="127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2.3.3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按时足额收缴党费、记录清晰，管理使用规范，定期向党员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大会报告党费收缴管理使用情况，接受监督。（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分）</w:t>
            </w:r>
          </w:p>
          <w:p>
            <w:pPr>
              <w:spacing w:before="81" w:line="212" w:lineRule="auto"/>
              <w:ind w:left="117" w:right="103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2.3.4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教育引导师生党员在日常教学科研生活中亮出党员身份、立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起先进标尺、树立先锋形象。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2.4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党员监督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83" w:line="212" w:lineRule="auto"/>
              <w:ind w:left="123" w:right="101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2.4.1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严格用党章、党员教育管理条例以及党规党纪，规范党员行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为。（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09" w:right="100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2.4.2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教育引导党员模范遵守教师职业道德规范、践行学术道德、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严守纪律法律底线，为推动形成优良党风、校风、学风作贡献。（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分）</w:t>
            </w:r>
          </w:p>
          <w:p>
            <w:pPr>
              <w:spacing w:before="81" w:line="221" w:lineRule="auto"/>
              <w:ind w:left="118" w:right="103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2.4.3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党员退出机制健全，及时稳妥处置不合格党员。对于不按规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定缴纳党费的、不做党所分配的工作、不参加组织生活的，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以及其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它违规违纪行为，按照相关规定及时处置。</w:t>
            </w:r>
            <w:r>
              <w:rPr>
                <w:rFonts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分）</w:t>
            </w:r>
          </w:p>
          <w:p>
            <w:pPr>
              <w:spacing w:before="84" w:line="212" w:lineRule="auto"/>
              <w:ind w:left="129" w:right="33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2.4.4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落实谈心谈话制度，党支部委员之间、党支部委员和党员之间、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党员和党员之间，每年谈心谈话一般不少于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次。（2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6839" w:h="11906"/>
          <w:pgMar w:top="1012" w:right="1588" w:bottom="1124" w:left="1588" w:header="0" w:footer="929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387" w:right="17" w:hanging="24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3.组织、宣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传、凝聚、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服务师生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3.1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组织师生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327" w:line="212" w:lineRule="auto"/>
              <w:ind w:left="121" w:right="103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3.1.1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最大限度地把师生组织起来，引领带动师生积极投身学校改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革发展、维护学校和谐稳定。</w:t>
            </w:r>
            <w:r>
              <w:rPr>
                <w:rFonts w:ascii="仿宋" w:hAnsi="仿宋" w:eastAsia="仿宋" w:cs="仿宋"/>
                <w:spacing w:val="-1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  <w:p>
            <w:pPr>
              <w:spacing w:before="80" w:line="226" w:lineRule="auto"/>
              <w:ind w:left="115" w:right="103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3.1.2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教师党支部积极参与本单位重要事项讨论决策，团结带领广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大教师落实立德树人根本任务，不断提高人才培养质量。学生党支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部积极参与班级、年级、学生组织管理工作，引领优良班风学风校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风建设，推进社会主义核心价值观培育践行。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（4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3.2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宣传师生</w:t>
            </w:r>
          </w:p>
          <w:p>
            <w:pPr>
              <w:spacing w:line="204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288" w:line="212" w:lineRule="auto"/>
              <w:ind w:left="121" w:right="103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3.2.1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组织开展党的先进理论学习教育，把师生思想统一到党中央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决策部署上来。</w:t>
            </w:r>
            <w:r>
              <w:rPr>
                <w:rFonts w:ascii="仿宋" w:hAnsi="仿宋" w:eastAsia="仿宋" w:cs="仿宋"/>
                <w:spacing w:val="-1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分）</w:t>
            </w:r>
          </w:p>
          <w:p>
            <w:pPr>
              <w:spacing w:before="81" w:line="212" w:lineRule="auto"/>
              <w:ind w:left="139" w:right="10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3.2.2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认真贯彻落实党的路线方针政策，及时学习传达上级党组织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的决议，结合本单位实际抓好组织落实。</w:t>
            </w:r>
            <w:r>
              <w:rPr>
                <w:rFonts w:ascii="仿宋" w:hAnsi="仿宋" w:eastAsia="仿宋" w:cs="仿宋"/>
                <w:spacing w:val="-1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20" w:right="14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3.2.3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加强意识形态阵地管理和舆情监管，教育引导师生在课堂教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学、论坛讲座等活动中坚持正确的政治立场、政治方向、政治原则、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政治道路。（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12" w:right="102"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3.2.4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注重发现挖掘师生身边典型，深入提炼树立具有较大影响力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代表性、可学习可复制的典型经验、典型人物、典型事迹等。</w:t>
            </w:r>
            <w:r>
              <w:rPr>
                <w:rFonts w:ascii="仿宋" w:hAnsi="仿宋" w:eastAsia="仿宋" w:cs="仿宋"/>
                <w:spacing w:val="-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23" w:right="103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3.2.5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充分利用校园内外、网上网下等宣传平台，通过组织宣讲报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告、座谈交流、文化文艺活动等形式，广泛宣传典型，发挥示范带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动作用，形成广大师生学做先进、争当先进的深厚氛围。</w:t>
            </w:r>
            <w:r>
              <w:rPr>
                <w:rFonts w:ascii="仿宋" w:hAnsi="仿宋" w:eastAsia="仿宋" w:cs="仿宋"/>
                <w:spacing w:val="-1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6839" w:h="11906"/>
          <w:pgMar w:top="1012" w:right="1588" w:bottom="1126" w:left="1588" w:header="0" w:footer="929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387" w:right="17" w:hanging="24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3.组织、宣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传、凝聚、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服务师生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分）</w:t>
            </w:r>
          </w:p>
        </w:tc>
        <w:tc>
          <w:tcPr>
            <w:tcW w:w="2385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3.3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凝聚师生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221" w:lineRule="auto"/>
              <w:ind w:left="117" w:right="103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3.3.1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教育引导党员、任课教师深入挖掘提炼各门课程中蕴含的思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想政治教育元素，发挥</w:t>
            </w:r>
            <w:r>
              <w:rPr>
                <w:rFonts w:ascii="仿宋" w:hAnsi="仿宋" w:eastAsia="仿宋" w:cs="仿宋"/>
                <w:spacing w:val="-8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“课程思政”育人功能，体现立德树人根本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任务。（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24" w:right="103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3.3.2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把思想价值引领贯穿党员、教师论文选题、科研立项、教学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改革等工作中，推进师生遵循中国特色学术评价标准和科研评价办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法。</w:t>
            </w:r>
            <w:r>
              <w:rPr>
                <w:rFonts w:ascii="仿宋" w:hAnsi="仿宋" w:eastAsia="仿宋" w:cs="仿宋"/>
                <w:spacing w:val="-1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18" w:right="103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3.3.3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把社会主义核心价值观贯穿师生专业课实践教学、社会实践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活动、创新创业教育、志愿服务等过程，增强思想引领和价值观塑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造的实效性。（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17" w:right="103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3.3.4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关心了解师生思想政治状况，关心师生心理健康，及时回应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师生重大关切，防止各类错误思想文化侵蚀，建立健全预警机制，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积极做好教育引导工作。（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3.4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服务师生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351" w:line="212" w:lineRule="auto"/>
              <w:ind w:left="138" w:right="16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3.4.1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坚持以支部党的建设带动所在单位团组织、工会组织建设，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常态化做好联系、服务师生工作。</w:t>
            </w:r>
            <w:r>
              <w:rPr>
                <w:rFonts w:ascii="仿宋" w:hAnsi="仿宋" w:eastAsia="仿宋" w:cs="仿宋"/>
                <w:spacing w:val="-1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  <w:p>
            <w:pPr>
              <w:spacing w:before="84" w:line="212" w:lineRule="auto"/>
              <w:ind w:left="118" w:right="103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3.4.2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健全困难师生关心帮扶机制，把解决思想问题与解决实际问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题相结合，积极开展慰问帮扶活动。</w:t>
            </w:r>
            <w:r>
              <w:rPr>
                <w:rFonts w:ascii="仿宋" w:hAnsi="仿宋" w:eastAsia="仿宋" w:cs="仿宋"/>
                <w:spacing w:val="-1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分）</w:t>
            </w:r>
          </w:p>
          <w:p>
            <w:pPr>
              <w:spacing w:before="84" w:line="221" w:lineRule="auto"/>
              <w:ind w:left="120" w:right="103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3.4.3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搭建交流平台，丰富服务载体，及时了解、听取、回应师生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意见和诉求，把党支部建成党员之家、师生之家，增强师生归属感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获得感。</w:t>
            </w:r>
            <w:r>
              <w:rPr>
                <w:rFonts w:ascii="仿宋" w:hAnsi="仿宋" w:eastAsia="仿宋" w:cs="仿宋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分）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6839" w:h="11906"/>
          <w:pgMar w:top="1012" w:right="1588" w:bottom="1126" w:left="1588" w:header="0" w:footer="929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3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385"/>
        <w:gridCol w:w="8402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1680" w:type="dxa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91" w:line="184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4.1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党支部战斗堡</w:t>
            </w:r>
          </w:p>
          <w:p>
            <w:pPr>
              <w:spacing w:before="83" w:line="184" w:lineRule="auto"/>
              <w:ind w:firstLine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垒作用和党员先</w:t>
            </w:r>
          </w:p>
          <w:p>
            <w:pPr>
              <w:spacing w:before="83" w:line="184" w:lineRule="auto"/>
              <w:ind w:firstLine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锋模范作用发挥</w:t>
            </w:r>
          </w:p>
          <w:p>
            <w:pPr>
              <w:spacing w:before="83" w:line="18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宋体"/>
                <w:sz w:val="21"/>
              </w:rPr>
            </w:pPr>
          </w:p>
          <w:p>
            <w:pPr>
              <w:spacing w:before="91" w:line="212" w:lineRule="auto"/>
              <w:ind w:left="118" w:right="103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4.1.1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本单位教学科研管理服务等工作成绩显著，有力促进中心工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作发展。</w:t>
            </w:r>
            <w:r>
              <w:rPr>
                <w:rFonts w:ascii="仿宋" w:hAnsi="仿宋" w:eastAsia="仿宋" w:cs="仿宋"/>
                <w:spacing w:val="-1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分）</w:t>
            </w:r>
          </w:p>
          <w:p>
            <w:pPr>
              <w:spacing w:before="81" w:line="221" w:lineRule="auto"/>
              <w:ind w:left="115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4.1.2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积极对接黄河流域生态保护与高质量发展战略、</w:t>
            </w:r>
            <w:r>
              <w:rPr>
                <w:rFonts w:ascii="仿宋" w:hAnsi="仿宋" w:eastAsia="仿宋" w:cs="仿宋"/>
                <w:spacing w:val="-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“十四五”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发展规划、大别山革命老区振兴发展规划等重大问题研究和社会实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践，积极服务地方经济社会发展。</w:t>
            </w:r>
            <w:r>
              <w:rPr>
                <w:rFonts w:ascii="仿宋" w:hAnsi="仿宋" w:eastAsia="仿宋" w:cs="仿宋"/>
                <w:spacing w:val="-1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分）</w:t>
            </w:r>
          </w:p>
        </w:tc>
        <w:tc>
          <w:tcPr>
            <w:tcW w:w="1189" w:type="dxa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387" w:right="98" w:hanging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4.工作成效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和亮点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分）</w:t>
            </w:r>
          </w:p>
        </w:tc>
        <w:tc>
          <w:tcPr>
            <w:tcW w:w="2385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02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9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1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4.2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取得荣誉</w:t>
            </w:r>
          </w:p>
          <w:p>
            <w:pPr>
              <w:spacing w:line="204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分）</w:t>
            </w:r>
          </w:p>
        </w:tc>
        <w:tc>
          <w:tcPr>
            <w:tcW w:w="8402" w:type="dxa"/>
            <w:vAlign w:val="top"/>
          </w:tcPr>
          <w:p>
            <w:pPr>
              <w:spacing w:before="295" w:line="184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4.2.1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结合实际抓党建，形成具有自身特色党建品牌，被校级（含）</w:t>
            </w:r>
          </w:p>
          <w:p>
            <w:pPr>
              <w:spacing w:before="85" w:line="184" w:lineRule="auto"/>
              <w:ind w:firstLine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以上报纸或新闻网站宣传报道。</w:t>
            </w:r>
          </w:p>
          <w:p>
            <w:pPr>
              <w:spacing w:before="81" w:line="239" w:lineRule="auto"/>
              <w:ind w:left="13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4.2.2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加强党建理论创新研究，在国内公开发行的学术期刊、学习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强国平台等新闻网站发表学术论文或积极申报校级以上党建创新项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目研究。</w:t>
            </w:r>
          </w:p>
          <w:p>
            <w:pPr>
              <w:spacing w:before="3" w:line="20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4.2.3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支部和党员受到上级党组织表彰。</w:t>
            </w:r>
          </w:p>
          <w:p>
            <w:pPr>
              <w:spacing w:before="58"/>
              <w:ind w:left="122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注：</w:t>
            </w:r>
            <w:r>
              <w:rPr>
                <w:rFonts w:ascii="仿宋" w:hAnsi="仿宋" w:eastAsia="仿宋" w:cs="仿宋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支部或党员获得校级荣誉，每项加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分，加满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分为止；</w:t>
            </w:r>
            <w:r>
              <w:rPr>
                <w:rFonts w:ascii="仿宋" w:hAnsi="仿宋" w:eastAsia="仿宋" w:cs="仿宋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获得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省级荣誉，每项加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分，加满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分为止；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获得国家级荣誉，每项加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分，加满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分为止。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0" w:type="default"/>
          <w:pgSz w:w="16839" w:h="11906"/>
          <w:pgMar w:top="1012" w:right="1588" w:bottom="1127" w:left="1588" w:header="0" w:footer="929" w:gutter="0"/>
          <w:cols w:space="720" w:num="1"/>
        </w:sectPr>
      </w:pPr>
    </w:p>
    <w:p>
      <w:pPr>
        <w:spacing w:line="327" w:lineRule="auto"/>
        <w:rPr>
          <w:rFonts w:ascii="宋体"/>
          <w:sz w:val="21"/>
        </w:rPr>
      </w:pPr>
    </w:p>
    <w:p>
      <w:pPr>
        <w:spacing w:before="105" w:line="187" w:lineRule="auto"/>
        <w:ind w:firstLine="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2：</w:t>
      </w:r>
    </w:p>
    <w:p>
      <w:pPr>
        <w:spacing w:line="282" w:lineRule="auto"/>
        <w:rPr>
          <w:rFonts w:ascii="宋体"/>
          <w:sz w:val="21"/>
        </w:rPr>
      </w:pPr>
    </w:p>
    <w:p>
      <w:pPr>
        <w:spacing w:before="143" w:line="219" w:lineRule="auto"/>
        <w:ind w:firstLine="12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郑州轻工业大学党支部工作考核结果汇总表</w:t>
      </w:r>
    </w:p>
    <w:p>
      <w:pPr>
        <w:spacing w:before="327" w:line="215" w:lineRule="auto"/>
        <w:ind w:firstLine="59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"/>
          <w:sz w:val="30"/>
          <w:szCs w:val="30"/>
        </w:rPr>
        <w:t>二级单位党组织（盖章</w:t>
      </w:r>
      <w:r>
        <w:rPr>
          <w:rFonts w:ascii="华文中宋" w:hAnsi="华文中宋" w:eastAsia="华文中宋" w:cs="华文中宋"/>
          <w:spacing w:val="-93"/>
          <w:sz w:val="30"/>
          <w:szCs w:val="30"/>
        </w:rPr>
        <w:t>）</w:t>
      </w:r>
      <w:r>
        <w:rPr>
          <w:rFonts w:ascii="华文中宋" w:hAnsi="华文中宋" w:eastAsia="华文中宋" w:cs="华文中宋"/>
          <w:spacing w:val="68"/>
          <w:sz w:val="30"/>
          <w:szCs w:val="30"/>
        </w:rPr>
        <w:t xml:space="preserve"> </w:t>
      </w:r>
      <w:r>
        <w:rPr>
          <w:rFonts w:ascii="华文中宋" w:hAnsi="华文中宋" w:eastAsia="华文中宋" w:cs="华文中宋"/>
          <w:spacing w:val="-93"/>
          <w:sz w:val="30"/>
          <w:szCs w:val="30"/>
        </w:rPr>
        <w:t>：</w:t>
      </w:r>
      <w:r>
        <w:rPr>
          <w:rFonts w:ascii="华文中宋" w:hAnsi="华文中宋" w:eastAsia="华文中宋" w:cs="华文中宋"/>
          <w:spacing w:val="1"/>
          <w:sz w:val="30"/>
          <w:szCs w:val="30"/>
        </w:rPr>
        <w:t xml:space="preserve">                               </w:t>
      </w:r>
      <w:r>
        <w:rPr>
          <w:rFonts w:ascii="华文中宋" w:hAnsi="华文中宋" w:eastAsia="华文中宋" w:cs="华文中宋"/>
          <w:spacing w:val="-1"/>
          <w:sz w:val="30"/>
          <w:szCs w:val="30"/>
        </w:rPr>
        <w:t>年</w:t>
      </w:r>
      <w:r>
        <w:rPr>
          <w:rFonts w:ascii="华文中宋" w:hAnsi="华文中宋" w:eastAsia="华文中宋" w:cs="华文中宋"/>
          <w:spacing w:val="19"/>
          <w:sz w:val="30"/>
          <w:szCs w:val="30"/>
        </w:rPr>
        <w:t xml:space="preserve">    </w:t>
      </w:r>
      <w:r>
        <w:rPr>
          <w:rFonts w:ascii="华文中宋" w:hAnsi="华文中宋" w:eastAsia="华文中宋" w:cs="华文中宋"/>
          <w:spacing w:val="-1"/>
          <w:sz w:val="30"/>
          <w:szCs w:val="30"/>
        </w:rPr>
        <w:t>月</w:t>
      </w:r>
      <w:r>
        <w:rPr>
          <w:rFonts w:ascii="华文中宋" w:hAnsi="华文中宋" w:eastAsia="华文中宋" w:cs="华文中宋"/>
          <w:spacing w:val="8"/>
          <w:sz w:val="30"/>
          <w:szCs w:val="30"/>
        </w:rPr>
        <w:t xml:space="preserve">     </w:t>
      </w:r>
      <w:r>
        <w:rPr>
          <w:rFonts w:ascii="华文中宋" w:hAnsi="华文中宋" w:eastAsia="华文中宋" w:cs="华文中宋"/>
          <w:spacing w:val="-1"/>
          <w:sz w:val="30"/>
          <w:szCs w:val="30"/>
        </w:rPr>
        <w:t>日</w:t>
      </w:r>
    </w:p>
    <w:p>
      <w:pPr>
        <w:spacing w:line="181" w:lineRule="exact"/>
      </w:pPr>
    </w:p>
    <w:tbl>
      <w:tblPr>
        <w:tblStyle w:val="4"/>
        <w:tblW w:w="8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6333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1" w:type="dxa"/>
            <w:vAlign w:val="top"/>
          </w:tcPr>
          <w:p>
            <w:pPr>
              <w:spacing w:before="338" w:line="188" w:lineRule="auto"/>
              <w:ind w:firstLine="1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6333" w:type="dxa"/>
            <w:vAlign w:val="top"/>
          </w:tcPr>
          <w:p>
            <w:pPr>
              <w:spacing w:before="338" w:line="188" w:lineRule="auto"/>
              <w:ind w:firstLine="24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党支部名称</w:t>
            </w:r>
          </w:p>
        </w:tc>
        <w:tc>
          <w:tcPr>
            <w:tcW w:w="1365" w:type="dxa"/>
            <w:vAlign w:val="top"/>
          </w:tcPr>
          <w:p>
            <w:pPr>
              <w:spacing w:before="338" w:line="188" w:lineRule="auto"/>
              <w:ind w:firstLine="1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1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1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1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1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91" w:type="dxa"/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91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91" w:type="dxa"/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91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1" w:type="dxa"/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91" w:line="169" w:lineRule="exact"/>
              <w:ind w:firstLine="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…</w:t>
            </w:r>
          </w:p>
        </w:tc>
        <w:tc>
          <w:tcPr>
            <w:tcW w:w="63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270" w:lineRule="auto"/>
        <w:rPr>
          <w:rFonts w:ascii="宋体"/>
          <w:sz w:val="21"/>
        </w:rPr>
      </w:pPr>
    </w:p>
    <w:p>
      <w:pPr>
        <w:spacing w:before="104" w:line="187" w:lineRule="auto"/>
        <w:ind w:firstLine="62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8"/>
          <w:sz w:val="32"/>
          <w:szCs w:val="32"/>
        </w:rPr>
        <w:t>注：</w:t>
      </w:r>
      <w:r>
        <w:rPr>
          <w:rFonts w:ascii="黑体" w:hAnsi="黑体" w:eastAsia="黑体" w:cs="黑体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考核结果分为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“好”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、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“较好”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、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“一般”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、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“差”四个等</w:t>
      </w:r>
    </w:p>
    <w:p>
      <w:pPr>
        <w:spacing w:before="89" w:line="184" w:lineRule="auto"/>
        <w:ind w:firstLine="67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-5"/>
          <w:sz w:val="30"/>
          <w:szCs w:val="30"/>
        </w:rPr>
        <w:t>次，获得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“好”等次的比例一般不超过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30%。</w:t>
      </w:r>
    </w:p>
    <w:sectPr>
      <w:footerReference r:id="rId11" w:type="default"/>
      <w:pgSz w:w="11906" w:h="16839"/>
      <w:pgMar w:top="1431" w:right="1370" w:bottom="400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—</w:t>
    </w:r>
    <w:r>
      <w:rPr>
        <w:rFonts w:ascii="宋体" w:hAnsi="宋体" w:eastAsia="宋体" w:cs="宋体"/>
        <w:spacing w:val="1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5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B75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2021-12-17T14:40:00Z</dcterms:created>
  <dc:creator>Lenovo~</dc:creator>
  <cp:lastModifiedBy>马寒</cp:lastModifiedBy>
  <dcterms:modified xsi:type="dcterms:W3CDTF">2022-02-23T07:41:49Z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2022-02-23T15:38:05Z</vt:filetime>
  </property>
  <property fmtid="{D5CDD505-2E9C-101B-9397-08002B2CF9AE}" pid="4" name="KSOProductBuildVer">
    <vt:lpwstr>2052-11.1.0.11294</vt:lpwstr>
  </property>
  <property fmtid="{D5CDD505-2E9C-101B-9397-08002B2CF9AE}" pid="5" name="ICV">
    <vt:lpwstr>7247286586804D00A849E3A6C5F9F6B0</vt:lpwstr>
  </property>
</Properties>
</file>